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</w:t>
      </w:r>
    </w:p>
    <w:p>
      <w:pPr>
        <w:spacing w:after="180"/>
      </w:pPr>
      <w:r>
        <w:t>Редакция от 16 октября 2026 года. Настоящая Политика описывает, как ООО «БИОМЕНТОР» обрабатывает персональные данные посетителей сайта «Биокреатив» при отправке заявки и использовании сайта.</w:t>
      </w:r>
    </w:p>
    <w:p>
      <w:pPr>
        <w:pStyle w:val="Heading1"/>
      </w:pPr>
      <w:r>
        <w:t>1. Оператор и контакты</w:t>
      </w:r>
    </w:p>
    <w:p>
      <w:r>
        <w:t>Оператор персональных данных — Общество с ограниченной ответственностью «БИОМЕНТОР» (ООО «БИОМЕНТОР»). ИНН 0500043718, ОГРН 1250500018493. Адрес места нахождения и почтовый адрес по уведомлению Роскомнадзора: 368262, Республика Дагестан, Хунзахский район, село Гоцатль Большой, улица Имама Газимагомеда, дом 20. Ответственный за организацию обработки персональных данных — Шагидханова Мадина Набиевна.</w:t>
      </w:r>
    </w:p>
    <w:p>
      <w:r>
        <w:t>Телефон: +7 988 796-56-75. Электронная почта для обращений: phisiodgu@mail.ru. По этим контактам можно направить запрос об обработке персональных данных, потребовать исправления или удаления данных либо отозвать согласие.</w:t>
      </w:r>
    </w:p>
    <w:p>
      <w:pPr>
        <w:pStyle w:val="Heading1"/>
      </w:pPr>
      <w:r>
        <w:t>2. Какие данные обрабатываются</w:t>
      </w:r>
    </w:p>
    <w:p>
      <w:r>
        <w:t>При отправке формы Оператор получает имя, номер телефона и адрес электронной почты. Посетитель также может по своему желанию указать сведения о проекте в необязательном поле.</w:t>
      </w:r>
    </w:p>
    <w:p>
      <w:r>
        <w:t>Не указывайте в описании проекта специальные категории персональных данных, сведения о здоровье, паспортные или иные избыточные данные, не необходимые для ответа на заявку.</w:t>
      </w:r>
    </w:p>
    <w:p>
      <w:pPr>
        <w:pStyle w:val="Heading1"/>
      </w:pPr>
      <w:r>
        <w:t>3. Цели и правовые основания</w:t>
      </w:r>
    </w:p>
    <w:p>
      <w:r>
        <w:t>Данные используются только для приема и рассмотрения заявки, связи с посетителем, обсуждения проекта и подготовки ответа или предложения по услугам.</w:t>
      </w:r>
    </w:p>
    <w:p>
      <w:r>
        <w:t>Обработка выполняется на основании согласия, которое посетитель отдельно выражает отметкой в форме, а также в той мере, в какой она необходима для действий по запросу посетителя до заключения договора. Согласие не является согласием на рекламные рассылки.</w:t>
      </w:r>
    </w:p>
    <w:p>
      <w:pPr>
        <w:pStyle w:val="Heading1"/>
      </w:pPr>
      <w:r>
        <w:t>4. Кому направляется заявка</w:t>
      </w:r>
    </w:p>
    <w:p>
      <w:r>
        <w:t>После отправки формы данные заявки передаются Оператору по электронной почте на адрес phisiodgu@mail.ru. Этот адрес используется для получения и обработки заявок сайта. К заявкам допускаются только уполномоченные Оператором лица.</w:t>
      </w:r>
    </w:p>
    <w:p>
      <w:r>
        <w:t>Для работы сайта и доставки электронных сообщений могут обрабатываться технические сведения хостинг-провайдером и операторами почтовых сервисов. Передача ограничивается тем, что необходимо для размещения сайта, защиты его работы и доставки письма.</w:t>
      </w:r>
    </w:p>
    <w:p>
      <w:pPr>
        <w:pStyle w:val="Heading1"/>
      </w:pPr>
      <w:r>
        <w:t>5. Технические сведения</w:t>
      </w:r>
    </w:p>
    <w:p>
      <w:r>
        <w:t>Хостинг-сервер может фиксировать в технических журналах IP-адрес, дату и время запроса, сведения о браузере и запрошенной странице для диагностики и защиты сайта. Такие сведения не используются для рекламного профилирования.</w:t>
      </w:r>
    </w:p>
    <w:p>
      <w:r>
        <w:t>Сайт использует внешние веб-шрифты Google Fonts. При загрузке страниц браузер может передавать Google технические сведения, включая IP-адрес и данные запроса. Эти сведения не включают заполненные поля формы. Оператор не использует на текущей версии сайта сервисы веб-аналитики.</w:t>
      </w:r>
    </w:p>
    <w:p>
      <w:pPr>
        <w:pStyle w:val="Heading1"/>
      </w:pPr>
      <w:r>
        <w:t>6. Способ и срок обработки</w:t>
      </w:r>
    </w:p>
    <w:p>
      <w:r>
        <w:t>Обработка может выполняться автоматизированно и вручную. Данные заявки хранятся не дольше, чем требуется для рассмотрения обращения и дальнейшего взаимодействия по проекту, либо до отзыва согласия, если отсутствует иное законное основание для хранения.</w:t>
      </w:r>
    </w:p>
    <w:p>
      <w:r>
        <w:t>По достижении цели или при наличии основания для прекращения обработки данные удаляются или уничтожаются в установленном порядке. Резервные копии и технические журналы могут храниться в течение сроков, предусмотренных используемыми системами и требованиями безопасности.</w:t>
      </w:r>
    </w:p>
    <w:p>
      <w:pPr>
        <w:pStyle w:val="Heading1"/>
      </w:pPr>
      <w:r>
        <w:t>7. Права посетителя</w:t>
      </w:r>
    </w:p>
    <w:p>
      <w:r>
        <w:t>Посетитель вправе запросить сведения об обработке, потребовать уточнить неточные данные, потребовать блокирования или удаления данных в предусмотренных законом случаях, а также отозвать согласие.</w:t>
      </w:r>
    </w:p>
    <w:p>
      <w:r>
        <w:t>Для обращения напишите на адрес phisiodgu@mail.ru. В теме письма укажите «Персональные данные». Отзыв согласия не влияет на законность обработки, выполненной до его получения.</w:t>
      </w:r>
    </w:p>
    <w:p>
      <w:pPr>
        <w:pStyle w:val="Heading1"/>
      </w:pPr>
      <w:r>
        <w:t>8. Защита данных</w:t>
      </w:r>
    </w:p>
    <w:p>
      <w:r>
        <w:t>Оператор применяет организационные и технические меры для защиты данных от неправомерного или случайного доступа, изменения, раскрытия, блокирования и уничтожения. Доступ предоставляется только лицам, которым он необходим для рассмотрения заявки и поддержки сайта.</w:t>
      </w:r>
    </w:p>
    <w:p>
      <w:pPr>
        <w:pStyle w:val="Heading1"/>
      </w:pPr>
      <w:r>
        <w:t>9. Изменение Политики</w:t>
      </w:r>
    </w:p>
    <w:p>
      <w:r>
        <w:t>Оператор может обновлять Политику при изменении закона, состава данных, целей обработки или работы сайта. Актуальная редакция размещается на сайте.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7085"/>
        <w:sz w:val="18"/>
      </w:rPr>
      <w:t>ООО «БИОМЕНТОР»  |  16 октября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ind w:firstLine="709"/>
      <w:jc w:val="both"/>
    </w:pPr>
    <w:rPr>
      <w:rFonts w:ascii="Times New Roman" w:hAnsi="Times New Roman" w:eastAsia="Times New Roman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ind w:firstLine="709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41E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141E2A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сайта «Биокреатив»</dc:title>
  <dc:subject>Документ оператора персональных данных ООО «БИОМЕНТОР» для сайта «Биокреатив»</dc:subject>
  <dc:creator>ООО «БИОМЕНТОР»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